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B6F" w:rsidRPr="00B32D95" w:rsidRDefault="008A1B6F">
      <w:pPr>
        <w:rPr>
          <w:rFonts w:ascii="Times New Roman" w:hAnsi="Times New Roman" w:cs="Times New Roman"/>
          <w:sz w:val="24"/>
          <w:szCs w:val="24"/>
        </w:rPr>
      </w:pPr>
    </w:p>
    <w:p w:rsidR="00C10ACE" w:rsidRPr="00B32D95" w:rsidRDefault="00C10ACE">
      <w:pPr>
        <w:rPr>
          <w:rFonts w:ascii="Times New Roman" w:hAnsi="Times New Roman" w:cs="Times New Roman"/>
          <w:sz w:val="24"/>
          <w:szCs w:val="24"/>
        </w:rPr>
      </w:pPr>
    </w:p>
    <w:p w:rsidR="00C10ACE" w:rsidRPr="00B32D95" w:rsidRDefault="00C10ACE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 xml:space="preserve">Configuração para executar serviços do </w:t>
      </w:r>
      <w:proofErr w:type="spellStart"/>
      <w:r w:rsidRPr="00B32D95">
        <w:rPr>
          <w:rFonts w:ascii="Times New Roman" w:hAnsi="Times New Roman" w:cs="Times New Roman"/>
          <w:sz w:val="24"/>
          <w:szCs w:val="24"/>
        </w:rPr>
        <w:t>Gservic</w:t>
      </w:r>
      <w:proofErr w:type="spellEnd"/>
      <w:r w:rsidRPr="00B32D95">
        <w:rPr>
          <w:rFonts w:ascii="Times New Roman" w:hAnsi="Times New Roman" w:cs="Times New Roman"/>
          <w:sz w:val="24"/>
          <w:szCs w:val="24"/>
        </w:rPr>
        <w:t xml:space="preserve"> em clientes que não possuem IP Válido na máquina onde </w:t>
      </w:r>
      <w:proofErr w:type="spellStart"/>
      <w:r w:rsidRPr="00B32D95">
        <w:rPr>
          <w:rFonts w:ascii="Times New Roman" w:hAnsi="Times New Roman" w:cs="Times New Roman"/>
          <w:sz w:val="24"/>
          <w:szCs w:val="24"/>
        </w:rPr>
        <w:t>Gservic</w:t>
      </w:r>
      <w:proofErr w:type="spellEnd"/>
      <w:r w:rsidRPr="00B32D95">
        <w:rPr>
          <w:rFonts w:ascii="Times New Roman" w:hAnsi="Times New Roman" w:cs="Times New Roman"/>
          <w:sz w:val="24"/>
          <w:szCs w:val="24"/>
        </w:rPr>
        <w:t xml:space="preserve"> necessite acessar base de dados.</w:t>
      </w:r>
    </w:p>
    <w:p w:rsidR="00C10ACE" w:rsidRPr="00B32D95" w:rsidRDefault="00C10ACE">
      <w:pPr>
        <w:rPr>
          <w:rFonts w:ascii="Times New Roman" w:hAnsi="Times New Roman" w:cs="Times New Roman"/>
          <w:sz w:val="24"/>
          <w:szCs w:val="24"/>
        </w:rPr>
      </w:pPr>
    </w:p>
    <w:p w:rsidR="00C10ACE" w:rsidRPr="00B32D95" w:rsidRDefault="00C10ACE">
      <w:pPr>
        <w:rPr>
          <w:rFonts w:ascii="Times New Roman" w:hAnsi="Times New Roman" w:cs="Times New Roman"/>
          <w:sz w:val="24"/>
          <w:szCs w:val="24"/>
        </w:rPr>
      </w:pPr>
    </w:p>
    <w:p w:rsidR="00C10ACE" w:rsidRPr="00B32D95" w:rsidRDefault="00C10ACE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 xml:space="preserve">Tenhamos em vista um senário onde temos a BASE 1 com IP válido e a BASE 2 sem </w:t>
      </w:r>
      <w:proofErr w:type="spellStart"/>
      <w:r w:rsidRPr="00B32D95">
        <w:rPr>
          <w:rFonts w:ascii="Times New Roman" w:hAnsi="Times New Roman" w:cs="Times New Roman"/>
          <w:sz w:val="24"/>
          <w:szCs w:val="24"/>
        </w:rPr>
        <w:t>ip</w:t>
      </w:r>
      <w:proofErr w:type="spellEnd"/>
      <w:r w:rsidRPr="00B32D95">
        <w:rPr>
          <w:rFonts w:ascii="Times New Roman" w:hAnsi="Times New Roman" w:cs="Times New Roman"/>
          <w:sz w:val="24"/>
          <w:szCs w:val="24"/>
        </w:rPr>
        <w:t xml:space="preserve"> v</w:t>
      </w:r>
      <w:r w:rsidR="0059083F" w:rsidRPr="00B32D95">
        <w:rPr>
          <w:rFonts w:ascii="Times New Roman" w:hAnsi="Times New Roman" w:cs="Times New Roman"/>
          <w:sz w:val="24"/>
          <w:szCs w:val="24"/>
        </w:rPr>
        <w:t>álido.</w:t>
      </w:r>
    </w:p>
    <w:p w:rsidR="0059083F" w:rsidRPr="00B32D95" w:rsidRDefault="0059083F">
      <w:pPr>
        <w:rPr>
          <w:rFonts w:ascii="Times New Roman" w:hAnsi="Times New Roman" w:cs="Times New Roman"/>
          <w:sz w:val="24"/>
          <w:szCs w:val="24"/>
        </w:rPr>
      </w:pPr>
    </w:p>
    <w:p w:rsidR="0059083F" w:rsidRPr="00B32D95" w:rsidRDefault="0059083F">
      <w:pPr>
        <w:rPr>
          <w:rFonts w:ascii="Times New Roman" w:hAnsi="Times New Roman" w:cs="Times New Roman"/>
          <w:b/>
          <w:sz w:val="28"/>
          <w:szCs w:val="28"/>
        </w:rPr>
      </w:pPr>
      <w:r w:rsidRPr="00B32D95">
        <w:rPr>
          <w:rFonts w:ascii="Times New Roman" w:hAnsi="Times New Roman" w:cs="Times New Roman"/>
          <w:b/>
          <w:sz w:val="28"/>
          <w:szCs w:val="28"/>
        </w:rPr>
        <w:t>Configuração na BASE 1</w:t>
      </w:r>
    </w:p>
    <w:p w:rsidR="0059083F" w:rsidRPr="00B32D95" w:rsidRDefault="0059083F">
      <w:pPr>
        <w:rPr>
          <w:rFonts w:ascii="Times New Roman" w:hAnsi="Times New Roman" w:cs="Times New Roman"/>
          <w:sz w:val="24"/>
          <w:szCs w:val="24"/>
        </w:rPr>
      </w:pPr>
    </w:p>
    <w:p w:rsidR="0059083F" w:rsidRPr="00B32D95" w:rsidRDefault="0059083F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>Executa o GSERVIC.EXE e os serviços necessário</w:t>
      </w:r>
      <w:r w:rsidR="008B37F8">
        <w:rPr>
          <w:rFonts w:ascii="Times New Roman" w:hAnsi="Times New Roman" w:cs="Times New Roman"/>
          <w:sz w:val="24"/>
          <w:szCs w:val="24"/>
        </w:rPr>
        <w:t>s</w:t>
      </w:r>
      <w:r w:rsidRPr="00B32D95">
        <w:rPr>
          <w:rFonts w:ascii="Times New Roman" w:hAnsi="Times New Roman" w:cs="Times New Roman"/>
          <w:sz w:val="24"/>
          <w:szCs w:val="24"/>
        </w:rPr>
        <w:t xml:space="preserve"> no </w:t>
      </w:r>
      <w:proofErr w:type="spellStart"/>
      <w:r w:rsidRPr="00B32D95">
        <w:rPr>
          <w:rFonts w:ascii="Times New Roman" w:hAnsi="Times New Roman" w:cs="Times New Roman"/>
          <w:sz w:val="24"/>
          <w:szCs w:val="24"/>
        </w:rPr>
        <w:t>gservic.set</w:t>
      </w:r>
      <w:proofErr w:type="spellEnd"/>
    </w:p>
    <w:p w:rsidR="0059083F" w:rsidRPr="00B32D95" w:rsidRDefault="0059083F">
      <w:pPr>
        <w:rPr>
          <w:rFonts w:ascii="Times New Roman" w:hAnsi="Times New Roman" w:cs="Times New Roman"/>
          <w:sz w:val="24"/>
          <w:szCs w:val="24"/>
        </w:rPr>
      </w:pPr>
    </w:p>
    <w:p w:rsidR="00117B4C" w:rsidRPr="00B32D95" w:rsidRDefault="00117B4C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 xml:space="preserve">No SERVEABD.EXE </w:t>
      </w:r>
    </w:p>
    <w:p w:rsidR="00117B4C" w:rsidRPr="00B32D95" w:rsidRDefault="00117B4C">
      <w:pPr>
        <w:rPr>
          <w:rFonts w:ascii="Times New Roman" w:hAnsi="Times New Roman" w:cs="Times New Roman"/>
          <w:i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ab/>
        <w:t>Arquivos – Configurações – Cadastro de Servidores - Incluir</w:t>
      </w:r>
    </w:p>
    <w:p w:rsidR="0059083F" w:rsidRPr="00B32D95" w:rsidRDefault="00C07B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35pt;height:250.5pt">
            <v:imagedata r:id="rId6" o:title="CADASTRO DE SERVIDORES"/>
          </v:shape>
        </w:pict>
      </w:r>
    </w:p>
    <w:p w:rsidR="00117B4C" w:rsidRPr="00B32D95" w:rsidRDefault="00117B4C" w:rsidP="00117B4C">
      <w:pPr>
        <w:spacing w:after="0"/>
        <w:ind w:right="-24"/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b/>
          <w:sz w:val="24"/>
          <w:szCs w:val="24"/>
        </w:rPr>
        <w:t>Servidor:</w:t>
      </w:r>
      <w:r w:rsidRPr="00B32D95">
        <w:rPr>
          <w:rFonts w:ascii="Times New Roman" w:hAnsi="Times New Roman" w:cs="Times New Roman"/>
          <w:sz w:val="24"/>
          <w:szCs w:val="24"/>
        </w:rPr>
        <w:t xml:space="preserve"> Um nome para o servidor</w:t>
      </w:r>
    </w:p>
    <w:p w:rsidR="00117B4C" w:rsidRPr="00B32D95" w:rsidRDefault="00117B4C" w:rsidP="00117B4C">
      <w:pPr>
        <w:spacing w:after="0"/>
        <w:ind w:right="-24"/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b/>
          <w:sz w:val="24"/>
          <w:szCs w:val="24"/>
        </w:rPr>
        <w:t>Endereço:</w:t>
      </w:r>
      <w:r w:rsidRPr="00B32D95">
        <w:rPr>
          <w:rFonts w:ascii="Times New Roman" w:hAnsi="Times New Roman" w:cs="Times New Roman"/>
          <w:sz w:val="24"/>
          <w:szCs w:val="24"/>
        </w:rPr>
        <w:t xml:space="preserve"> IP do servidor que estabelece a Conexão Reversa. </w:t>
      </w:r>
    </w:p>
    <w:p w:rsidR="0059083F" w:rsidRPr="00B32D95" w:rsidRDefault="00117B4C" w:rsidP="00E4592B">
      <w:pPr>
        <w:pStyle w:val="TextosemFormatao"/>
        <w:rPr>
          <w:rFonts w:ascii="Times New Roman" w:hAnsi="Times New Roman"/>
          <w:sz w:val="24"/>
          <w:szCs w:val="24"/>
        </w:rPr>
      </w:pPr>
      <w:r w:rsidRPr="00B32D95">
        <w:rPr>
          <w:rFonts w:ascii="Times New Roman" w:hAnsi="Times New Roman"/>
          <w:b/>
          <w:sz w:val="24"/>
          <w:szCs w:val="24"/>
        </w:rPr>
        <w:t>Senha:</w:t>
      </w:r>
      <w:r w:rsidRPr="00B32D95">
        <w:rPr>
          <w:rFonts w:ascii="Times New Roman" w:hAnsi="Times New Roman"/>
          <w:sz w:val="24"/>
          <w:szCs w:val="24"/>
        </w:rPr>
        <w:t xml:space="preserve"> senha do banco de dados do servidor que estabelece a Conexão Reversa.</w:t>
      </w:r>
    </w:p>
    <w:p w:rsidR="00EC3F1E" w:rsidRPr="00B32D95" w:rsidRDefault="00EC3F1E" w:rsidP="00E4592B">
      <w:pPr>
        <w:pStyle w:val="TextosemFormatao"/>
        <w:rPr>
          <w:rFonts w:ascii="Times New Roman" w:hAnsi="Times New Roman"/>
          <w:sz w:val="24"/>
          <w:szCs w:val="24"/>
        </w:rPr>
      </w:pPr>
      <w:r w:rsidRPr="00B32D95">
        <w:rPr>
          <w:rFonts w:ascii="Times New Roman" w:hAnsi="Times New Roman"/>
          <w:b/>
          <w:sz w:val="24"/>
          <w:szCs w:val="24"/>
        </w:rPr>
        <w:t>Marcar</w:t>
      </w:r>
      <w:r w:rsidRPr="00B32D95">
        <w:rPr>
          <w:rFonts w:ascii="Times New Roman" w:hAnsi="Times New Roman"/>
          <w:sz w:val="24"/>
          <w:szCs w:val="24"/>
        </w:rPr>
        <w:t xml:space="preserve"> “Estabelece Conexão Reversa com servidor remoto”</w:t>
      </w:r>
    </w:p>
    <w:p w:rsidR="0059083F" w:rsidRPr="00B32D95" w:rsidRDefault="00C07B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_x0000_i1026" type="#_x0000_t75" style="width:425.15pt;height:219.6pt">
            <v:imagedata r:id="rId7" o:title="CADASTRO DE SERVIDORES1"/>
          </v:shape>
        </w:pict>
      </w:r>
    </w:p>
    <w:p w:rsidR="00654166" w:rsidRPr="00B32D95" w:rsidRDefault="00654166">
      <w:pPr>
        <w:rPr>
          <w:rFonts w:ascii="Times New Roman" w:hAnsi="Times New Roman" w:cs="Times New Roman"/>
          <w:sz w:val="24"/>
          <w:szCs w:val="24"/>
        </w:rPr>
      </w:pPr>
    </w:p>
    <w:p w:rsidR="00654166" w:rsidRPr="00B32D95" w:rsidRDefault="00E4592B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>Nessa Base não será configurado a Conexão Reversa como imagem a baixo.</w:t>
      </w:r>
    </w:p>
    <w:p w:rsidR="00654166" w:rsidRPr="00B32D95" w:rsidRDefault="00C07B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27" type="#_x0000_t75" style="width:204.2pt;height:175.5pt">
            <v:imagedata r:id="rId8" o:title="CONEXÃO REVERSA"/>
          </v:shape>
        </w:pict>
      </w:r>
    </w:p>
    <w:p w:rsidR="00E4592B" w:rsidRPr="00B32D95" w:rsidRDefault="00E4592B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 xml:space="preserve">Exemplo dos serviços do </w:t>
      </w:r>
      <w:proofErr w:type="spellStart"/>
      <w:r w:rsidRPr="00B32D95">
        <w:rPr>
          <w:rFonts w:ascii="Times New Roman" w:hAnsi="Times New Roman" w:cs="Times New Roman"/>
          <w:sz w:val="24"/>
          <w:szCs w:val="24"/>
        </w:rPr>
        <w:t>gservic.set</w:t>
      </w:r>
      <w:proofErr w:type="spellEnd"/>
      <w:r w:rsidR="001B3706" w:rsidRPr="00B32D95">
        <w:rPr>
          <w:rFonts w:ascii="Times New Roman" w:hAnsi="Times New Roman" w:cs="Times New Roman"/>
          <w:sz w:val="24"/>
          <w:szCs w:val="24"/>
        </w:rPr>
        <w:t xml:space="preserve"> que são executados nessa Base.</w:t>
      </w:r>
    </w:p>
    <w:p w:rsidR="00654166" w:rsidRPr="00B32D95" w:rsidRDefault="00C07B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28" type="#_x0000_t75" style="width:303.9pt;height:218.05pt">
            <v:imagedata r:id="rId9" o:title="GSERVIC_INFORMAÇÕES"/>
          </v:shape>
        </w:pict>
      </w:r>
    </w:p>
    <w:p w:rsidR="00654166" w:rsidRPr="00B32D95" w:rsidRDefault="00654166">
      <w:pPr>
        <w:rPr>
          <w:rFonts w:ascii="Times New Roman" w:hAnsi="Times New Roman" w:cs="Times New Roman"/>
          <w:sz w:val="24"/>
          <w:szCs w:val="24"/>
        </w:rPr>
      </w:pPr>
    </w:p>
    <w:p w:rsidR="00654166" w:rsidRPr="00B32D95" w:rsidRDefault="00654166" w:rsidP="00654166">
      <w:pPr>
        <w:rPr>
          <w:rFonts w:ascii="Times New Roman" w:hAnsi="Times New Roman" w:cs="Times New Roman"/>
          <w:b/>
          <w:sz w:val="28"/>
          <w:szCs w:val="28"/>
        </w:rPr>
      </w:pPr>
      <w:r w:rsidRPr="00B32D95">
        <w:rPr>
          <w:rFonts w:ascii="Times New Roman" w:hAnsi="Times New Roman" w:cs="Times New Roman"/>
          <w:b/>
          <w:sz w:val="28"/>
          <w:szCs w:val="28"/>
        </w:rPr>
        <w:t>Configuração na BASE 2</w:t>
      </w:r>
    </w:p>
    <w:p w:rsidR="00654166" w:rsidRPr="00C07B7C" w:rsidRDefault="00FF285D" w:rsidP="00654166">
      <w:pPr>
        <w:rPr>
          <w:rFonts w:ascii="Times New Roman" w:hAnsi="Times New Roman" w:cs="Times New Roman"/>
          <w:sz w:val="24"/>
          <w:szCs w:val="24"/>
        </w:rPr>
      </w:pPr>
      <w:r w:rsidRPr="00C07B7C">
        <w:rPr>
          <w:rFonts w:ascii="Times New Roman" w:hAnsi="Times New Roman" w:cs="Times New Roman"/>
          <w:sz w:val="24"/>
          <w:szCs w:val="24"/>
        </w:rPr>
        <w:t>Nesta base não é necessário GSERVIC.</w:t>
      </w:r>
    </w:p>
    <w:p w:rsidR="00EC3F1E" w:rsidRPr="00B32D95" w:rsidRDefault="00EC3F1E" w:rsidP="00EC3F1E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 xml:space="preserve">No SERVEABD.EXE </w:t>
      </w:r>
    </w:p>
    <w:p w:rsidR="00EC3F1E" w:rsidRPr="00B32D95" w:rsidRDefault="00EC3F1E" w:rsidP="00EC3F1E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>Arquivos – Configurações – Registros</w:t>
      </w:r>
    </w:p>
    <w:p w:rsidR="00EC3F1E" w:rsidRPr="00B32D95" w:rsidRDefault="00EC3F1E" w:rsidP="00EC3F1E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 xml:space="preserve">Inserir Registro da Base de dados </w:t>
      </w:r>
      <w:r w:rsidR="008B37F8">
        <w:rPr>
          <w:rFonts w:ascii="Times New Roman" w:hAnsi="Times New Roman" w:cs="Times New Roman"/>
          <w:sz w:val="24"/>
          <w:szCs w:val="24"/>
        </w:rPr>
        <w:t xml:space="preserve">que </w:t>
      </w:r>
      <w:r w:rsidR="008B37F8" w:rsidRPr="00C07B7C">
        <w:rPr>
          <w:rFonts w:ascii="Times New Roman" w:hAnsi="Times New Roman" w:cs="Times New Roman"/>
          <w:sz w:val="24"/>
          <w:szCs w:val="24"/>
        </w:rPr>
        <w:t>executará</w:t>
      </w:r>
      <w:r w:rsidR="007F687E" w:rsidRPr="00C07B7C">
        <w:rPr>
          <w:rFonts w:ascii="Times New Roman" w:hAnsi="Times New Roman" w:cs="Times New Roman"/>
          <w:sz w:val="24"/>
          <w:szCs w:val="24"/>
        </w:rPr>
        <w:t xml:space="preserve"> (Base 1)</w:t>
      </w:r>
      <w:r w:rsidR="008B37F8" w:rsidRPr="00C07B7C">
        <w:rPr>
          <w:rFonts w:ascii="Times New Roman" w:hAnsi="Times New Roman" w:cs="Times New Roman"/>
          <w:sz w:val="24"/>
          <w:szCs w:val="24"/>
        </w:rPr>
        <w:t xml:space="preserve"> </w:t>
      </w:r>
      <w:r w:rsidR="008B37F8">
        <w:rPr>
          <w:rFonts w:ascii="Times New Roman" w:hAnsi="Times New Roman" w:cs="Times New Roman"/>
          <w:sz w:val="24"/>
          <w:szCs w:val="24"/>
        </w:rPr>
        <w:t>o Gservic.exe</w:t>
      </w:r>
      <w:r w:rsidRPr="00B32D95">
        <w:rPr>
          <w:rFonts w:ascii="Times New Roman" w:hAnsi="Times New Roman" w:cs="Times New Roman"/>
          <w:sz w:val="24"/>
          <w:szCs w:val="24"/>
        </w:rPr>
        <w:t>.</w:t>
      </w:r>
    </w:p>
    <w:p w:rsidR="00EC3F1E" w:rsidRPr="00B32D95" w:rsidRDefault="00EC3F1E" w:rsidP="00EC3F1E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noProof/>
          <w:sz w:val="24"/>
          <w:szCs w:val="24"/>
          <w:lang w:eastAsia="pt-BR"/>
        </w:rPr>
        <w:drawing>
          <wp:inline distT="0" distB="0" distL="0" distR="0">
            <wp:extent cx="3019425" cy="2371725"/>
            <wp:effectExtent l="0" t="0" r="9525" b="9525"/>
            <wp:docPr id="3" name="Imagem 3" descr="C:\Users\Usuario\AppData\Local\Microsoft\Windows\INetCache\Content.Word\REGISTR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Usuario\AppData\Local\Microsoft\Windows\INetCache\Content.Word\REGISTROS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F1E" w:rsidRPr="00B32D95" w:rsidRDefault="00EC3F1E" w:rsidP="00EC3F1E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ab/>
        <w:t>Arquivos – Configurações – Cadastro de Servidores - Incluir</w:t>
      </w:r>
    </w:p>
    <w:p w:rsidR="00654166" w:rsidRPr="00B32D95" w:rsidRDefault="00C07B7C" w:rsidP="00654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29" type="#_x0000_t75" style="width:320.3pt;height:198.8pt">
            <v:imagedata r:id="rId11" o:title="CADASTRO SERVIDORES"/>
          </v:shape>
        </w:pict>
      </w:r>
    </w:p>
    <w:p w:rsidR="0092098B" w:rsidRPr="00B32D95" w:rsidRDefault="0092098B" w:rsidP="0092098B">
      <w:pPr>
        <w:spacing w:after="0"/>
        <w:ind w:right="-24"/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b/>
          <w:sz w:val="24"/>
          <w:szCs w:val="24"/>
        </w:rPr>
        <w:t>Servidor:</w:t>
      </w:r>
      <w:r w:rsidRPr="00B32D95">
        <w:rPr>
          <w:rFonts w:ascii="Times New Roman" w:hAnsi="Times New Roman" w:cs="Times New Roman"/>
          <w:sz w:val="24"/>
          <w:szCs w:val="24"/>
        </w:rPr>
        <w:t xml:space="preserve"> Um nome para o servidor</w:t>
      </w:r>
    </w:p>
    <w:p w:rsidR="0092098B" w:rsidRPr="00B32D95" w:rsidRDefault="0092098B" w:rsidP="0092098B">
      <w:pPr>
        <w:spacing w:after="0"/>
        <w:ind w:right="-24"/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b/>
          <w:sz w:val="24"/>
          <w:szCs w:val="24"/>
        </w:rPr>
        <w:t>Endereço:</w:t>
      </w:r>
      <w:r w:rsidRPr="00B32D95">
        <w:rPr>
          <w:rFonts w:ascii="Times New Roman" w:hAnsi="Times New Roman" w:cs="Times New Roman"/>
          <w:sz w:val="24"/>
          <w:szCs w:val="24"/>
        </w:rPr>
        <w:t xml:space="preserve"> IP do servidor que estabelece a Conexão Reversa. </w:t>
      </w:r>
    </w:p>
    <w:p w:rsidR="0092098B" w:rsidRPr="00B32D95" w:rsidRDefault="0092098B" w:rsidP="0092098B">
      <w:pPr>
        <w:pStyle w:val="TextosemFormatao"/>
        <w:rPr>
          <w:rFonts w:ascii="Times New Roman" w:hAnsi="Times New Roman"/>
          <w:sz w:val="24"/>
          <w:szCs w:val="24"/>
        </w:rPr>
      </w:pPr>
      <w:r w:rsidRPr="00B32D95">
        <w:rPr>
          <w:rFonts w:ascii="Times New Roman" w:hAnsi="Times New Roman"/>
          <w:b/>
          <w:sz w:val="24"/>
          <w:szCs w:val="24"/>
        </w:rPr>
        <w:t>Senha:</w:t>
      </w:r>
      <w:r w:rsidRPr="00B32D95">
        <w:rPr>
          <w:rFonts w:ascii="Times New Roman" w:hAnsi="Times New Roman"/>
          <w:sz w:val="24"/>
          <w:szCs w:val="24"/>
        </w:rPr>
        <w:t xml:space="preserve"> senha do banco de dados do servidor que estabelece a Conexão Reversa.</w:t>
      </w:r>
    </w:p>
    <w:p w:rsidR="00654166" w:rsidRPr="00B32D95" w:rsidRDefault="00654166" w:rsidP="00654166">
      <w:pPr>
        <w:rPr>
          <w:rFonts w:ascii="Times New Roman" w:hAnsi="Times New Roman" w:cs="Times New Roman"/>
          <w:sz w:val="24"/>
          <w:szCs w:val="24"/>
        </w:rPr>
      </w:pPr>
    </w:p>
    <w:p w:rsidR="00654166" w:rsidRPr="00B32D95" w:rsidRDefault="00C07B7C" w:rsidP="00654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_x0000_i1030" type="#_x0000_t75" style="width:424.85pt;height:218.4pt">
            <v:imagedata r:id="rId12" o:title="CADASTRO SERVIDORES1"/>
          </v:shape>
        </w:pict>
      </w:r>
    </w:p>
    <w:p w:rsidR="00EC3F1E" w:rsidRPr="00B32D95" w:rsidRDefault="00EC3F1E" w:rsidP="00654166">
      <w:pPr>
        <w:rPr>
          <w:rFonts w:ascii="Times New Roman" w:hAnsi="Times New Roman" w:cs="Times New Roman"/>
          <w:sz w:val="24"/>
          <w:szCs w:val="24"/>
        </w:rPr>
      </w:pPr>
    </w:p>
    <w:p w:rsidR="00EC3F1E" w:rsidRPr="00B32D95" w:rsidRDefault="00EC3F1E" w:rsidP="00EC3F1E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 xml:space="preserve">No SERVEABD.EXE </w:t>
      </w:r>
    </w:p>
    <w:p w:rsidR="00EC3F1E" w:rsidRPr="00B32D95" w:rsidRDefault="00EC3F1E" w:rsidP="00EC3F1E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ab/>
        <w:t>Arquivos – Configurações – Conexão Reversa</w:t>
      </w:r>
    </w:p>
    <w:p w:rsidR="00EC3F1E" w:rsidRPr="00C07B7C" w:rsidRDefault="00EC3F1E" w:rsidP="00EC3F1E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 xml:space="preserve">Selecionar o Registro da Base de dados </w:t>
      </w:r>
      <w:r w:rsidR="008B37F8">
        <w:rPr>
          <w:rFonts w:ascii="Times New Roman" w:hAnsi="Times New Roman" w:cs="Times New Roman"/>
          <w:sz w:val="24"/>
          <w:szCs w:val="24"/>
        </w:rPr>
        <w:t>que executará o gservic.exe</w:t>
      </w:r>
      <w:r w:rsidR="00FF285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FF285D" w:rsidRPr="00C07B7C">
        <w:rPr>
          <w:rFonts w:ascii="Times New Roman" w:hAnsi="Times New Roman" w:cs="Times New Roman"/>
          <w:sz w:val="24"/>
          <w:szCs w:val="24"/>
        </w:rPr>
        <w:t>(Base 1)</w:t>
      </w:r>
    </w:p>
    <w:bookmarkEnd w:id="0"/>
    <w:p w:rsidR="00654166" w:rsidRDefault="00C07B7C" w:rsidP="00654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31" type="#_x0000_t75" style="width:303.05pt;height:2in">
            <v:imagedata r:id="rId13" o:title="CONEXAO REVERSA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i1032" type="#_x0000_t75" style="width:262.35pt;height:224.3pt">
            <v:imagedata r:id="rId14" o:title="CONEXAO REVERSA1"/>
          </v:shape>
        </w:pict>
      </w:r>
    </w:p>
    <w:p w:rsidR="006C7EB3" w:rsidRDefault="006C7EB3" w:rsidP="00654166">
      <w:pPr>
        <w:rPr>
          <w:rFonts w:ascii="Times New Roman" w:hAnsi="Times New Roman" w:cs="Times New Roman"/>
          <w:sz w:val="24"/>
          <w:szCs w:val="24"/>
        </w:rPr>
      </w:pPr>
    </w:p>
    <w:p w:rsidR="006C7EB3" w:rsidRDefault="006C7EB3" w:rsidP="00654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Observações </w:t>
      </w:r>
    </w:p>
    <w:p w:rsidR="006C7EB3" w:rsidRDefault="006C7EB3" w:rsidP="00654166">
      <w:pPr>
        <w:rPr>
          <w:rFonts w:ascii="Times New Roman" w:hAnsi="Times New Roman" w:cs="Times New Roman"/>
          <w:sz w:val="24"/>
          <w:szCs w:val="24"/>
        </w:rPr>
      </w:pPr>
    </w:p>
    <w:p w:rsidR="006C7EB3" w:rsidRPr="00B32D95" w:rsidRDefault="006C7EB3" w:rsidP="00654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Notamos que quando configuramos o “Cadastro de servidores” ele já aparece tanto no atalho do gservic.exe quanto no serveabd.exe, porem se não abrir nos dois locais, clicar em “Alterar” e “Ok” ele não grava. Erro semelhante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quando alteramos o REGISTRO e temos que entrar no retaguarda e mudar alguma coisa pra salvar.</w:t>
      </w:r>
    </w:p>
    <w:sectPr w:rsidR="006C7EB3" w:rsidRPr="00B32D95" w:rsidSect="00C10ACE">
      <w:headerReference w:type="defaul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D8D" w:rsidRDefault="00C16D8D" w:rsidP="00C10ACE">
      <w:pPr>
        <w:spacing w:after="0" w:line="240" w:lineRule="auto"/>
      </w:pPr>
      <w:r>
        <w:separator/>
      </w:r>
    </w:p>
  </w:endnote>
  <w:endnote w:type="continuationSeparator" w:id="0">
    <w:p w:rsidR="00C16D8D" w:rsidRDefault="00C16D8D" w:rsidP="00C10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D8D" w:rsidRDefault="00C16D8D" w:rsidP="00C10ACE">
      <w:pPr>
        <w:spacing w:after="0" w:line="240" w:lineRule="auto"/>
      </w:pPr>
      <w:r>
        <w:separator/>
      </w:r>
    </w:p>
  </w:footnote>
  <w:footnote w:type="continuationSeparator" w:id="0">
    <w:p w:rsidR="00C16D8D" w:rsidRDefault="00C16D8D" w:rsidP="00C10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ACE" w:rsidRPr="00C10ACE" w:rsidRDefault="00C10ACE">
    <w:pPr>
      <w:pStyle w:val="Cabealho"/>
      <w:rPr>
        <w:color w:val="1F4E79" w:themeColor="accent1" w:themeShade="80"/>
      </w:rPr>
    </w:pPr>
    <w:r>
      <w:rPr>
        <w:noProof/>
        <w:color w:val="5B9BD5" w:themeColor="accent1"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-1013460</wp:posOffset>
          </wp:positionH>
          <wp:positionV relativeFrom="paragraph">
            <wp:posOffset>-316230</wp:posOffset>
          </wp:positionV>
          <wp:extent cx="1600200" cy="583602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0200" cy="5836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10ACE">
      <w:rPr>
        <w:noProof/>
        <w:color w:val="1F4E79" w:themeColor="accent1" w:themeShade="80"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right</wp:align>
              </wp:positionH>
              <wp:positionV relativeFrom="topMargin">
                <wp:posOffset>374650</wp:posOffset>
              </wp:positionV>
              <wp:extent cx="911860" cy="170815"/>
              <wp:effectExtent l="0" t="0" r="5715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C10ACE" w:rsidRPr="00C10ACE" w:rsidRDefault="00C10ACE">
                          <w:pPr>
                            <w:spacing w:after="0" w:line="240" w:lineRule="auto"/>
                            <w:rPr>
                              <w:color w:val="1F4E79" w:themeColor="accent1" w:themeShade="80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C07B7C" w:rsidRPr="00C07B7C">
                            <w:rPr>
                              <w:noProof/>
                              <w:color w:val="FFFFFF" w:themeColor="background1"/>
                            </w:rPr>
                            <w:t>5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21" o:spid="_x0000_s1026" type="#_x0000_t202" style="position:absolute;margin-left:20.6pt;margin-top:29.5pt;width:71.8pt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qVyGgIAABkEAAAOAAAAZHJzL2Uyb0RvYy54bWysU9tu2zAMfR+wfxD0vtgO2q414hRdigwD&#10;ugvQ7gMYWY6F2aJGKbGzrx8lJ1m2vQ3zg2CS4uHhIbW4H/tO7DV5g7aSxSyXQluFtbHbSn59Wb+5&#10;lcIHsDV0aHUlD9rL++XrV4vBlXqOLXa1JsEg1peDq2QbgiuzzKtW9+Bn6LTlYIPUQ2CTtllNMDB6&#10;32XzPL/JBqTaESrtPXsfp6BcJvym0Sp8bhqvg+gqydxCOimdm3hmywWUWwLXGnWkAf/AogdjuegZ&#10;6hECiB2Zv6B6owg9NmGmsM+waYzSqQfupsj/6Oa5BadTLyyOd2eZ/P+DVZ/2X0iYupLzeSGFhZ6H&#10;tAIzgqi1eNFjQBEjrNPgfMnXnx0nhPEdjjzv1LN3T6i+eWFx1YLd6gciHFoNNfNMmdlF6oTjI8hm&#10;+Ig1l4NdwAQ0NtRHEVkWweg8r8N5RsxEKHbeFcXtDUcUh4q3+W1xHbllUJ6SHfnwXmMv4k8liVcg&#10;gcP+yYfp6ulKrOWxM/XadF0y4trpVUdiD7wwoJS2YWqy2/XMdvJf5/wdy6ZNjSmJxG9onY2YFiP6&#10;VDh6khix/0mJMG7Go7gbrA8sC+G0pfyq+KdF+iHFwBtaSf99B6Sl6D5YlvauuLqKK50M/qFL7+bk&#10;BasYopIqkBSTsQrTA9g5MtuWa5zG+MCDWJskUpzYxOfImPcvdXh8K3HBL+1069eLXv4EAAD//wMA&#10;UEsDBBQABgAIAAAAIQBc8oXQ3AAAAAYBAAAPAAAAZHJzL2Rvd25yZXYueG1sTI/NTsMwEITvSLyD&#10;tUjcqMNPqjZkU6EghDim5NKbGy+JIV6H2E3Tt8c9ldNqNKOZb/PNbHsx0eiNY4T7RQKCuHHacItQ&#10;f77drUD4oFir3jEhnMjDpri+ylWm3ZErmrahFbGEfaYQuhCGTErfdGSVX7iBOHpfbrQqRDm2Uo/q&#10;GMttLx+SZCmtMhwXOjVQ2VHzsz1YhMmm1UdZ/Q6n3Xtdf5MvzevOIN7ezC/PIALN4RKGM35EhyIy&#10;7d2BtRc9QnwkIKTreM/u0+MSxB5hla5BFrn8j1/8AQAA//8DAFBLAQItABQABgAIAAAAIQC2gziS&#10;/gAAAOEBAAATAAAAAAAAAAAAAAAAAAAAAABbQ29udGVudF9UeXBlc10ueG1sUEsBAi0AFAAGAAgA&#10;AAAhADj9If/WAAAAlAEAAAsAAAAAAAAAAAAAAAAALwEAAF9yZWxzLy5yZWxzUEsBAi0AFAAGAAgA&#10;AAAhAKACpXIaAgAAGQQAAA4AAAAAAAAAAAAAAAAALgIAAGRycy9lMm9Eb2MueG1sUEsBAi0AFAAG&#10;AAgAAAAhAFzyhdDcAAAABgEAAA8AAAAAAAAAAAAAAAAAdAQAAGRycy9kb3ducmV2LnhtbFBLBQYA&#10;AAAABAAEAPMAAAB9BQAAAAA=&#10;" o:allowincell="f" fillcolor="#1f4d78 [1604]" stroked="f">
              <v:textbox style="mso-fit-shape-to-text:t" inset=",0,,0">
                <w:txbxContent>
                  <w:p w:rsidR="00C10ACE" w:rsidRPr="00C10ACE" w:rsidRDefault="00C10ACE">
                    <w:pPr>
                      <w:spacing w:after="0" w:line="240" w:lineRule="auto"/>
                      <w:rPr>
                        <w:color w:val="1F4E79" w:themeColor="accent1" w:themeShade="80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C07B7C" w:rsidRPr="00C07B7C">
                      <w:rPr>
                        <w:noProof/>
                        <w:color w:val="FFFFFF" w:themeColor="background1"/>
                      </w:rPr>
                      <w:t>5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Pr="00C10ACE">
      <w:rPr>
        <w:noProof/>
        <w:color w:val="1F4E79" w:themeColor="accent1" w:themeShade="80"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3736"/>
              <wp:effectExtent l="0" t="0" r="0" b="63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0ACE" w:rsidRDefault="00C10ACE" w:rsidP="00C10ACE">
                          <w:pPr>
                            <w:spacing w:after="0" w:line="240" w:lineRule="auto"/>
                            <w:jc w:val="right"/>
                          </w:pPr>
                          <w:proofErr w:type="gramStart"/>
                          <w:r>
                            <w:t>GSERVIC  por</w:t>
                          </w:r>
                          <w:proofErr w:type="gramEnd"/>
                          <w:r>
                            <w:t xml:space="preserve"> IP Reverso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ixa de Texto 220" o:spid="_x0000_s1027" type="#_x0000_t202" style="position:absolute;margin-left:0;margin-top:0;width:468pt;height:13.7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tlwvAIAAMQFAAAOAAAAZHJzL2Uyb0RvYy54bWysVG1vmzAQ/j5p/8Hyd8pLCAmopGohTJO6&#10;F6ndD3DABGtgM9sJdNP++84mSZNWk6ZtfED2+fzcc3eP7/pm7Fq0p1IxwVPsX3kYUV6KivFtir88&#10;Fs4SI6UJr0grOE3xE1X4ZvX2zfXQJzQQjWgrKhGAcJUMfYobrfvEdVXZ0I6oK9FTDoe1kB3RsJVb&#10;t5JkAPSudQPPi9xByKqXoqRKgTWfDvHK4tc1LfWnulZUozbFwE3bv7T/jfm7q2uSbCXpG1YeaJC/&#10;YNERxiHoCSonmqCdZK+gOlZKoUStr0rRuaKuWUltDpCN773I5qEhPbW5QHFUfyqT+n+w5cf9Z4lY&#10;leIggPpw0kGTMsJGgiqKHumoBTInUKehVwm4P/RwQY93YoR+25xVfy/KrwpxkTWEb+mtlGJoKKmA&#10;p29uumdXJxxlQDbDB1FBOLLTwgKNtexMEaEsCNCBz9OpR8AElWCcx+Es8uCohDN/MVvMIhuCJMfb&#10;vVT6HRUdMosUS9CARSf7e6UNG5IcXUwwLgrWtlYHLb8wgONkgdhw1ZwZFratP2IvXi/Xy9AJg2jt&#10;hF6eO7dFFjpR4S/m+SzPstz/aeL6YdKwqqLchDlKzA//rIUHsU/iOIlMiZZVBs5QUnK7yVqJ9gQk&#10;XtjvUJAzN/eShi0C5PIiJT8IvbsgdopouXDCIpw78cJbOp4f38WRF8ZhXlymdM84/feU0JDieB7M&#10;JzH9NjfPfq9zI0nHNAyRlnUpXp6cSGIkuOaVba0mrJ3WZ6Uw9J9LAe0+NtoK1mh0UqseN6N9I1bN&#10;RswbUT2BgqUAgYEWYQDCohHyO0YDDJMUq287IilG7XsOryD2wxDctN3AQp5bN0cr4SVApLjUEqNp&#10;k+lpVu16ybYNxDi+uFt4MwWzcn7mc3hpMCpsVoexZmbR+d56PQ/f1S8AAAD//wMAUEsDBBQABgAI&#10;AAAAIQAlZ7lt2wAAAAQBAAAPAAAAZHJzL2Rvd25yZXYueG1sTI9BS8NAEIXvgv9hGcGb3VhDbWM2&#10;RQQ9SK2Yil6n2TEJZmdjdtum/97Ri14GHm9473v5cnSd2tMQWs8GLicJKOLK25ZrA6+b+4s5qBCR&#10;LXaeycCRAiyL05McM+sP/EL7MtZKQjhkaKCJsc+0DlVDDsPE98TiffjBYRQ51NoOeJBw1+lpksy0&#10;w5alocGe7hqqPsudk5K3Jzyuk5V7rh6/Fg/vq7pM09qY87Px9gZUpDH+PcMPvqBDIUxbv2MbVGdA&#10;hsTfK97iaiZya2B6nYIucv0fvvgGAAD//wMAUEsBAi0AFAAGAAgAAAAhALaDOJL+AAAA4QEAABMA&#10;AAAAAAAAAAAAAAAAAAAAAFtDb250ZW50X1R5cGVzXS54bWxQSwECLQAUAAYACAAAACEAOP0h/9YA&#10;AACUAQAACwAAAAAAAAAAAAAAAAAvAQAAX3JlbHMvLnJlbHNQSwECLQAUAAYACAAAACEA9yLZcLwC&#10;AADEBQAADgAAAAAAAAAAAAAAAAAuAgAAZHJzL2Uyb0RvYy54bWxQSwECLQAUAAYACAAAACEAJWe5&#10;bdsAAAAEAQAADwAAAAAAAAAAAAAAAAAWBQAAZHJzL2Rvd25yZXYueG1sUEsFBgAAAAAEAAQA8wAA&#10;AB4GAAAAAA==&#10;" o:allowincell="f" filled="f" stroked="f">
              <v:textbox style="mso-fit-shape-to-text:t" inset=",0,,0">
                <w:txbxContent>
                  <w:p w:rsidR="00C10ACE" w:rsidRDefault="00C10ACE" w:rsidP="00C10ACE">
                    <w:pPr>
                      <w:spacing w:after="0" w:line="240" w:lineRule="auto"/>
                      <w:jc w:val="right"/>
                    </w:pPr>
                    <w:proofErr w:type="gramStart"/>
                    <w:r>
                      <w:t>GSERVIC  por</w:t>
                    </w:r>
                    <w:proofErr w:type="gramEnd"/>
                    <w:r>
                      <w:t xml:space="preserve"> IP Reverso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ACE"/>
    <w:rsid w:val="00117B4C"/>
    <w:rsid w:val="001B3706"/>
    <w:rsid w:val="003E1B8C"/>
    <w:rsid w:val="0059083F"/>
    <w:rsid w:val="005D2C1D"/>
    <w:rsid w:val="00654166"/>
    <w:rsid w:val="006C7EB3"/>
    <w:rsid w:val="007F687E"/>
    <w:rsid w:val="008A1B6F"/>
    <w:rsid w:val="008B37F8"/>
    <w:rsid w:val="0092098B"/>
    <w:rsid w:val="00B32D95"/>
    <w:rsid w:val="00C07B7C"/>
    <w:rsid w:val="00C10ACE"/>
    <w:rsid w:val="00C16D8D"/>
    <w:rsid w:val="00E4592B"/>
    <w:rsid w:val="00E7684B"/>
    <w:rsid w:val="00EC3F1E"/>
    <w:rsid w:val="00FF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CE56D688-C395-43E9-988A-4822693B5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10A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10ACE"/>
  </w:style>
  <w:style w:type="paragraph" w:styleId="Rodap">
    <w:name w:val="footer"/>
    <w:basedOn w:val="Normal"/>
    <w:link w:val="RodapChar"/>
    <w:uiPriority w:val="99"/>
    <w:unhideWhenUsed/>
    <w:rsid w:val="00C10A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10ACE"/>
  </w:style>
  <w:style w:type="paragraph" w:styleId="TextosemFormatao">
    <w:name w:val="Plain Text"/>
    <w:basedOn w:val="Normal"/>
    <w:link w:val="TextosemFormataoChar"/>
    <w:rsid w:val="00117B4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117B4C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262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12</cp:revision>
  <dcterms:created xsi:type="dcterms:W3CDTF">2023-04-20T18:56:00Z</dcterms:created>
  <dcterms:modified xsi:type="dcterms:W3CDTF">2023-04-20T20:44:00Z</dcterms:modified>
</cp:coreProperties>
</file>